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16" w:rsidRPr="009A3C22" w:rsidRDefault="001F6A16" w:rsidP="001F6A16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9A3C2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104BF6" w:rsidRDefault="001F6A16" w:rsidP="001F6A16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9A3C2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bookmarkStart w:id="0" w:name="_GoBack"/>
      <w:bookmarkEnd w:id="0"/>
    </w:p>
    <w:p w:rsidR="001F6A16" w:rsidRPr="009A3C22" w:rsidRDefault="001F6A16" w:rsidP="001F6A16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9A3C2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24 ноября 2023 года № 257</w:t>
      </w:r>
    </w:p>
    <w:p w:rsidR="001F6A16" w:rsidRPr="009A3C22" w:rsidRDefault="001F6A16" w:rsidP="001F6A16">
      <w:pPr>
        <w:suppressAutoHyphens/>
        <w:autoSpaceDE w:val="0"/>
        <w:autoSpaceDN w:val="0"/>
        <w:adjustRightInd w:val="0"/>
        <w:spacing w:after="0" w:line="210" w:lineRule="atLeast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9A3C2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административного регламента муниципального казенного учреждения г. Астрахани «Астраханский городской архив» предоставления услуги «Организация исполнения запросов на получение архивных справок, архивных выписок, архивных копий, связанных с социальной защитой граждан, предусматривающей их пенсионное обеспечение, а также получение льгот </w:t>
      </w:r>
      <w:r w:rsidR="00104BF6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br/>
      </w:r>
      <w:r w:rsidRPr="009A3C22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и компенсаций в соответствии с законодательством Российской Федерации»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9A3C22">
        <w:rPr>
          <w:rFonts w:ascii="Arial" w:hAnsi="Arial" w:cs="Arial"/>
          <w:color w:val="000000"/>
          <w:spacing w:val="4"/>
          <w:sz w:val="18"/>
          <w:szCs w:val="18"/>
        </w:rPr>
        <w:t>В соответствии с Федеральным законом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  <w:proofErr w:type="gramEnd"/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1. Утвердить прилагаемый административный регламент муниципального казенного учреждения г. Астрахани «Астраханский городской архив» предоставления услуги «Организация исполнения запросов на получение архивных справок, архивных выписок,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2. Признать утратившими силу: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2.1. Постановления администрации города Астрахани: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22.04.2013 № 3139 «Об утверждении административного Регламента муниципального казенного учреждения г. Астрахани «Астраханский городской архив» по предоставлению услуги «Организация работы по исполнению запросов юридических и физических лиц и выдаче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компенсаций»;</w:t>
      </w:r>
      <w:proofErr w:type="gramEnd"/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28.03.2014 № 2060 «О внесении изменений и дополнений в постановление администрации города Астрахани от 22.04.2013 № 3139»;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04.07.2014 № 4303 «О внесении изменений и дополнений в постановление администрации города Астрахани от 22.04.2013 № 3139»;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12.03.2015 № 1407 «О внесении изменения в постановление администрации города Астрахани от 22.04.2013 № 3139».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2.2. Постановления администрации муниципального образования «Город Астрахань»: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06.11.2015 № 7679 «О внесении изменений и дополнений в постановление администрации города Астрахани от 22.04.2013 № 3139»;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- от 30.05.2016 № 3415 «О внесении изменений и дополнений в постановление администрации города Астрахани от 22.04.2013 № 3139».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3. Муниципальному казенному учреждению г. Астрахани «Астраханский городской архив» обеспечить: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3.1.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3.2. Исключение информации об административном регламенте, указанном в п. 2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 w:rsidRPr="009A3C22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http://gosuslugi.astrobl.ru</w:t>
      </w: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, </w:t>
      </w:r>
      <w:r w:rsidRPr="009A3C22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http://www.gosuslugi.ru</w:t>
      </w:r>
      <w:r w:rsidRPr="009A3C22">
        <w:rPr>
          <w:rFonts w:ascii="Arial" w:hAnsi="Arial" w:cs="Arial"/>
          <w:color w:val="000000"/>
          <w:spacing w:val="4"/>
          <w:sz w:val="18"/>
          <w:szCs w:val="18"/>
        </w:rPr>
        <w:t>, на официальном сайте администрации муниципального образования «Городской округ город Астрахань» из раздела «Административные регламенты».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3.3.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</w:t>
      </w:r>
      <w:r w:rsidRPr="009A3C22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http://gosuslugi.astrobl.ru</w:t>
      </w: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, </w:t>
      </w:r>
      <w:r w:rsidRPr="009A3C22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http://www.gosuslugi.ru</w:t>
      </w:r>
      <w:r w:rsidRPr="009A3C22">
        <w:rPr>
          <w:rFonts w:ascii="Arial" w:hAnsi="Arial" w:cs="Arial"/>
          <w:color w:val="000000"/>
          <w:spacing w:val="4"/>
          <w:sz w:val="18"/>
          <w:szCs w:val="18"/>
        </w:rPr>
        <w:t>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2"/>
          <w:sz w:val="18"/>
          <w:szCs w:val="18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4.2. </w:t>
      </w:r>
      <w:proofErr w:type="gramStart"/>
      <w:r w:rsidRPr="009A3C22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5.2. Копию настоящего правового акта направить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 xml:space="preserve">5.3.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</w:t>
      </w:r>
      <w:r w:rsidRPr="009A3C22">
        <w:rPr>
          <w:rFonts w:ascii="Arial" w:hAnsi="Arial" w:cs="Arial"/>
          <w:color w:val="000000"/>
          <w:spacing w:val="4"/>
          <w:sz w:val="18"/>
          <w:szCs w:val="18"/>
        </w:rPr>
        <w:lastRenderedPageBreak/>
        <w:t>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5.4.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1F6A16" w:rsidRPr="009A3C22" w:rsidRDefault="001F6A16" w:rsidP="00104BF6">
      <w:pPr>
        <w:autoSpaceDE w:val="0"/>
        <w:autoSpaceDN w:val="0"/>
        <w:adjustRightInd w:val="0"/>
        <w:spacing w:after="0" w:line="210" w:lineRule="atLeast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color w:val="000000"/>
          <w:spacing w:val="4"/>
          <w:sz w:val="18"/>
          <w:szCs w:val="18"/>
        </w:rP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1F6A16" w:rsidRPr="009A3C22" w:rsidRDefault="001F6A16" w:rsidP="001F6A16">
      <w:pPr>
        <w:autoSpaceDE w:val="0"/>
        <w:autoSpaceDN w:val="0"/>
        <w:adjustRightInd w:val="0"/>
        <w:spacing w:after="0" w:line="21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Глава муниципального образования «Городской округ город Астрахань»</w:t>
      </w:r>
    </w:p>
    <w:p w:rsidR="001F6A16" w:rsidRPr="009A3C22" w:rsidRDefault="001F6A16" w:rsidP="001F6A16">
      <w:pPr>
        <w:autoSpaceDE w:val="0"/>
        <w:autoSpaceDN w:val="0"/>
        <w:adjustRightInd w:val="0"/>
        <w:spacing w:after="0" w:line="21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9A3C22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О.А. ПОЛУМОРДВИНОВ</w:t>
      </w:r>
    </w:p>
    <w:p w:rsidR="00FF4A14" w:rsidRDefault="00884D83"/>
    <w:sectPr w:rsidR="00FF4A14" w:rsidSect="00104BF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16"/>
    <w:rsid w:val="00104BF6"/>
    <w:rsid w:val="001F6A16"/>
    <w:rsid w:val="00234C43"/>
    <w:rsid w:val="008505A8"/>
    <w:rsid w:val="00884D83"/>
    <w:rsid w:val="008C5B46"/>
    <w:rsid w:val="00A56E3A"/>
    <w:rsid w:val="00AB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1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1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2023-11-30T05:57:00Z</dcterms:created>
  <dcterms:modified xsi:type="dcterms:W3CDTF">2023-11-30T06:00:00Z</dcterms:modified>
</cp:coreProperties>
</file>